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3676F1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16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B72161"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193FDC" w:rsidRDefault="00296B92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3C4C55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</w:t>
      </w:r>
      <w:r w:rsidR="0043403F" w:rsidRPr="00193FDC">
        <w:rPr>
          <w:rFonts w:ascii="PT Astra Serif" w:hAnsi="PT Astra Serif"/>
          <w:sz w:val="24"/>
          <w:szCs w:val="24"/>
        </w:rPr>
        <w:t>редседател</w:t>
      </w:r>
      <w:r w:rsidRPr="00193FDC">
        <w:rPr>
          <w:rFonts w:ascii="PT Astra Serif" w:hAnsi="PT Astra Serif"/>
          <w:sz w:val="24"/>
          <w:szCs w:val="24"/>
        </w:rPr>
        <w:t>ь</w:t>
      </w:r>
      <w:r w:rsidR="005905C4" w:rsidRPr="00193FDC">
        <w:rPr>
          <w:rFonts w:ascii="PT Astra Serif" w:hAnsi="PT Astra Serif"/>
          <w:sz w:val="24"/>
          <w:szCs w:val="24"/>
        </w:rPr>
        <w:t xml:space="preserve"> – </w:t>
      </w:r>
      <w:r w:rsidR="00912AFC" w:rsidRPr="00193FDC">
        <w:rPr>
          <w:rFonts w:ascii="PT Astra Serif" w:hAnsi="PT Astra Serif"/>
          <w:sz w:val="24"/>
          <w:szCs w:val="24"/>
        </w:rPr>
        <w:t>Филин А.В.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193FDC">
        <w:rPr>
          <w:rFonts w:ascii="PT Astra Serif" w:hAnsi="PT Astra Serif"/>
          <w:sz w:val="24"/>
          <w:szCs w:val="24"/>
        </w:rPr>
        <w:t>Никитина Е.И</w:t>
      </w:r>
      <w:r w:rsidRPr="00193FDC">
        <w:rPr>
          <w:rFonts w:ascii="PT Astra Serif" w:hAnsi="PT Astra Serif"/>
          <w:sz w:val="24"/>
          <w:szCs w:val="24"/>
        </w:rPr>
        <w:t>.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193FDC" w:rsidRDefault="00912AFC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193FDC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193FDC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3676F1" w:rsidRPr="00193FDC" w:rsidRDefault="003676F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193FDC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193FDC" w:rsidRDefault="003C0387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193FDC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193FDC" w:rsidRDefault="00B721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193FDC">
        <w:rPr>
          <w:rFonts w:ascii="PT Astra Serif" w:hAnsi="PT Astra Serif"/>
          <w:bCs/>
          <w:sz w:val="24"/>
          <w:szCs w:val="24"/>
        </w:rPr>
        <w:t>начальник</w:t>
      </w:r>
      <w:r w:rsidRPr="00193FDC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193FDC" w:rsidRDefault="00EB7196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193FDC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193FDC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372C9E" w:rsidRPr="00193FDC" w:rsidRDefault="00372C9E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372C9E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372C9E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BC7A61" w:rsidRPr="00193FDC" w:rsidRDefault="00BC7A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Приглашённые:</w:t>
      </w:r>
    </w:p>
    <w:p w:rsidR="00BC7A61" w:rsidRPr="00193FDC" w:rsidRDefault="00BC7A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Идрисова О.В. – заместитель генерального директора по экономике и финансам </w:t>
      </w:r>
      <w:r w:rsidRPr="00193FDC">
        <w:rPr>
          <w:rFonts w:ascii="PT Astra Serif" w:hAnsi="PT Astra Serif"/>
          <w:bCs/>
          <w:sz w:val="24"/>
          <w:szCs w:val="24"/>
        </w:rPr>
        <w:br/>
        <w:t xml:space="preserve">ООО «Газпром газораспределение Ульяновск». </w:t>
      </w:r>
    </w:p>
    <w:p w:rsidR="008979F7" w:rsidRPr="00193FDC" w:rsidRDefault="008979F7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ПОВЕСТКА ДНЯ:</w:t>
      </w:r>
    </w:p>
    <w:p w:rsidR="00B746DE" w:rsidRPr="00193FDC" w:rsidRDefault="00B746DE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</w:t>
      </w:r>
      <w:r w:rsidRPr="00193FDC">
        <w:rPr>
          <w:rFonts w:ascii="PT Astra Serif" w:hAnsi="PT Astra Serif"/>
          <w:sz w:val="24"/>
          <w:szCs w:val="24"/>
        </w:rPr>
        <w:tab/>
      </w:r>
      <w:proofErr w:type="gramStart"/>
      <w:r w:rsidR="00CC716B" w:rsidRPr="00193FDC">
        <w:rPr>
          <w:rFonts w:ascii="PT Astra Serif" w:hAnsi="PT Astra Serif"/>
          <w:sz w:val="24"/>
          <w:szCs w:val="24"/>
        </w:rPr>
        <w:t xml:space="preserve"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</w:t>
      </w:r>
      <w:r w:rsidR="00CC716B" w:rsidRPr="00193FDC">
        <w:rPr>
          <w:rFonts w:ascii="PT Astra Serif" w:hAnsi="PT Astra Serif"/>
          <w:sz w:val="24"/>
          <w:szCs w:val="24"/>
        </w:rPr>
        <w:br/>
        <w:t>с них средств, не покрытых финансовыми средствами, получаемыми ГРО в результате введения специальных надбавок к тарифам на транспортировку газа ГРО и установления</w:t>
      </w:r>
      <w:proofErr w:type="gramEnd"/>
      <w:r w:rsidR="00CC716B"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CC716B" w:rsidRPr="00193FDC">
        <w:rPr>
          <w:rFonts w:ascii="PT Astra Serif" w:hAnsi="PT Astra Serif"/>
          <w:sz w:val="24"/>
          <w:szCs w:val="24"/>
        </w:rPr>
        <w:t>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за 1 квартал 2022 года</w:t>
      </w:r>
      <w:r w:rsidR="00623D87" w:rsidRPr="00193FDC">
        <w:rPr>
          <w:rFonts w:ascii="PT Astra Serif" w:hAnsi="PT Astra Serif"/>
          <w:sz w:val="24"/>
          <w:szCs w:val="24"/>
        </w:rPr>
        <w:t>.</w:t>
      </w:r>
      <w:proofErr w:type="gramEnd"/>
    </w:p>
    <w:p w:rsidR="009D2924" w:rsidRPr="00193FDC" w:rsidRDefault="00B746DE" w:rsidP="00193FD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Е.Н. - начальник отдела регулирования теплоэнергетики 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газоснабжения Агентства по регулированию цен и тарифов Ульяновской области.</w:t>
      </w:r>
    </w:p>
    <w:p w:rsidR="00B6094D" w:rsidRPr="00193FDC" w:rsidRDefault="00B6094D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193FDC" w:rsidRDefault="00CA4FFF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 СЛУШАЛИ:</w:t>
      </w:r>
    </w:p>
    <w:p w:rsidR="005A6AE6" w:rsidRPr="00193FDC" w:rsidRDefault="00CC716B" w:rsidP="00193FDC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193FDC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Е.Н</w:t>
      </w:r>
      <w:r w:rsidR="00CA4FFF" w:rsidRPr="00193FDC">
        <w:rPr>
          <w:rFonts w:ascii="PT Astra Serif" w:hAnsi="PT Astra Serif"/>
          <w:sz w:val="24"/>
          <w:szCs w:val="24"/>
        </w:rPr>
        <w:t>. по вопрос</w:t>
      </w:r>
      <w:r w:rsidR="00912AFC" w:rsidRPr="00193FDC">
        <w:rPr>
          <w:rFonts w:ascii="PT Astra Serif" w:hAnsi="PT Astra Serif"/>
          <w:sz w:val="24"/>
          <w:szCs w:val="24"/>
        </w:rPr>
        <w:t xml:space="preserve">у </w:t>
      </w:r>
      <w:r w:rsidR="009D2924" w:rsidRPr="00193FDC">
        <w:rPr>
          <w:rFonts w:ascii="PT Astra Serif" w:hAnsi="PT Astra Serif"/>
          <w:sz w:val="24"/>
          <w:szCs w:val="24"/>
        </w:rPr>
        <w:t>о</w:t>
      </w:r>
      <w:r w:rsidRPr="00193FDC">
        <w:rPr>
          <w:rFonts w:ascii="PT Astra Serif" w:hAnsi="PT Astra Serif"/>
          <w:sz w:val="24"/>
          <w:szCs w:val="24"/>
        </w:rPr>
        <w:t>б</w:t>
      </w:r>
      <w:r w:rsidR="009D2924" w:rsidRPr="00193FDC">
        <w:rPr>
          <w:rFonts w:ascii="PT Astra Serif" w:hAnsi="PT Astra Serif"/>
          <w:sz w:val="24"/>
          <w:szCs w:val="24"/>
        </w:rPr>
        <w:t xml:space="preserve"> </w:t>
      </w:r>
      <w:r w:rsidRPr="00193FDC">
        <w:rPr>
          <w:rFonts w:ascii="PT Astra Serif" w:hAnsi="PT Astra Serif"/>
          <w:sz w:val="24"/>
          <w:szCs w:val="24"/>
        </w:rPr>
        <w:t xml:space="preserve">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</w:t>
      </w:r>
      <w:r w:rsidR="00A65E3D" w:rsidRPr="00193FDC"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не связанных с осуществлением предпринимательской (профессиональной) деятельности, </w:t>
      </w:r>
      <w:r w:rsidRPr="00193FDC">
        <w:rPr>
          <w:rFonts w:ascii="PT Astra Serif" w:hAnsi="PT Astra Serif"/>
          <w:sz w:val="24"/>
          <w:szCs w:val="24"/>
        </w:rPr>
        <w:lastRenderedPageBreak/>
        <w:t xml:space="preserve">осуществляемых без взимания с них средств, не покрытых финансовыми средствами, получаемыми ГРО в результате введения специальных надбавок к тарифам </w:t>
      </w:r>
      <w:r w:rsidRPr="00193FDC">
        <w:rPr>
          <w:rFonts w:ascii="PT Astra Serif" w:hAnsi="PT Astra Serif"/>
          <w:sz w:val="24"/>
          <w:szCs w:val="24"/>
        </w:rPr>
        <w:br/>
        <w:t>на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за 1 квартал </w:t>
      </w:r>
      <w:r w:rsidRPr="00193FDC">
        <w:rPr>
          <w:rFonts w:ascii="PT Astra Serif" w:hAnsi="PT Astra Serif"/>
          <w:sz w:val="24"/>
          <w:szCs w:val="24"/>
        </w:rPr>
        <w:br/>
        <w:t>2022 года</w:t>
      </w:r>
      <w:r w:rsidR="005A6AE6" w:rsidRPr="00193FDC">
        <w:rPr>
          <w:rFonts w:ascii="PT Astra Serif" w:hAnsi="PT Astra Serif"/>
          <w:sz w:val="24"/>
          <w:szCs w:val="24"/>
        </w:rPr>
        <w:t>.</w:t>
      </w:r>
      <w:r w:rsidR="00570112" w:rsidRPr="00193FDC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193FDC" w:rsidRPr="00193FDC" w:rsidRDefault="00CC716B" w:rsidP="00193FDC">
      <w:pPr>
        <w:pStyle w:val="262"/>
        <w:ind w:firstLine="709"/>
        <w:rPr>
          <w:rFonts w:ascii="PT Astra Serif" w:hAnsi="PT Astra Serif"/>
          <w:sz w:val="24"/>
          <w:szCs w:val="24"/>
        </w:rPr>
      </w:pPr>
      <w:proofErr w:type="spellStart"/>
      <w:r w:rsidRPr="00193FDC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Е.Н</w:t>
      </w:r>
      <w:r w:rsidR="00570112" w:rsidRPr="00193FDC">
        <w:rPr>
          <w:rFonts w:ascii="PT Astra Serif" w:hAnsi="PT Astra Serif"/>
          <w:sz w:val="24"/>
          <w:szCs w:val="24"/>
        </w:rPr>
        <w:t xml:space="preserve">. доложила, </w:t>
      </w:r>
      <w:r w:rsidR="00583023" w:rsidRPr="00193FDC">
        <w:rPr>
          <w:rFonts w:ascii="PT Astra Serif" w:hAnsi="PT Astra Serif"/>
          <w:sz w:val="24"/>
          <w:szCs w:val="24"/>
        </w:rPr>
        <w:t xml:space="preserve">что </w:t>
      </w:r>
      <w:r w:rsidR="00193FDC">
        <w:rPr>
          <w:rFonts w:ascii="PT Astra Serif" w:hAnsi="PT Astra Serif"/>
          <w:sz w:val="24"/>
          <w:szCs w:val="24"/>
        </w:rPr>
        <w:t>р</w:t>
      </w:r>
      <w:r w:rsidR="00193FDC" w:rsidRPr="00193FDC">
        <w:rPr>
          <w:rFonts w:ascii="PT Astra Serif" w:hAnsi="PT Astra Serif"/>
          <w:sz w:val="24"/>
          <w:szCs w:val="24"/>
        </w:rPr>
        <w:t xml:space="preserve">егулирование тарифов (цен) осуществляется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в соответствии с целью и принципами государственного регулирования, предусмотренными Федеральным Законом «О газоснабжении».</w:t>
      </w:r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соответствии с абзацем 2 пункта 26(22) постановления Правительства Российской Федерации от 29.12.2000 № 1021 «О государственном регулировании цен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на территории Российской Федерации и платы за технологическое присоединение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к магистральным газопроводам строящихся и реконструируемых газопроводов, предназначенных для транспортировки газа от магистральных газопроводов до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 подключение (технологическое присоединение) газоиспользующего оборудования физических лиц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с осуществлением предпринимательской (профессиональной) деятельности, осуществляется без взимания с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  <w:proofErr w:type="gramEnd"/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>В соответствии с подпунктом «г» пункта 4 Методических указаний</w:t>
      </w:r>
      <w:r w:rsidRPr="00193FDC">
        <w:rPr>
          <w:sz w:val="24"/>
          <w:szCs w:val="24"/>
        </w:rPr>
        <w:t xml:space="preserve"> </w:t>
      </w:r>
      <w:r w:rsidRPr="00193FDC">
        <w:rPr>
          <w:rFonts w:ascii="PT Astra Serif" w:hAnsi="PT Astra Serif"/>
          <w:sz w:val="24"/>
          <w:szCs w:val="24"/>
        </w:rPr>
        <w:t xml:space="preserve">по расчету размера платы за технологическое присоединение газоиспользующего оборудования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№ 1151/18 (далее – Методические указания), устанавливается размер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 (за исключением выполнения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с осуществлением предпринимательской (профессиональной) деятельности, осуществляемых без взимания с 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газораспределительными организациями (далее – ГРО) в результате введения специальных надбавок к тарифам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финансирования.</w:t>
      </w:r>
      <w:proofErr w:type="gramEnd"/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По разъяснениям ФАС России (письмо от 03.03.2022 № ВК/16858/22) к иным источникам финансирования относятся, в том числе средства, полученные ГРО от единого (регионального) оператора газификации.</w:t>
      </w:r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соответствии с пунктом 44 Методических указаний № 1151/18 для определения размера экономически обоснованных расходов на выполнение мероприятий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lastRenderedPageBreak/>
        <w:t>по подключению (технологическому присоединению) газоиспользующего оборудования, предусмотренного подпунктом «г» пункта 4 Методических указаний, ГРО предоставляет в регулирующий орган сведения о фактически понесенных расходах на подключение (технологическое присоединение) газоиспользующего оборудования за отчетный квартал после завершения мероприятий по созданию сети газораспределения.</w:t>
      </w:r>
      <w:proofErr w:type="gramEnd"/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орган регулирования ООО «Газпром газораспределение Ульяновск» были представлены данные о фактически понесенных расходах на подключение (технологическое присоединение) газоиспользующего оборудования за 1 квартал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2022 года, финансирование которых было осуществлено за счет средств, полученных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от применения специальной надбавки к тарифу на услуги по транспортировке газа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по газораспределительным сетям, а также за счет средств, полученных от единого оператора газификации.</w:t>
      </w:r>
      <w:proofErr w:type="gramEnd"/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Согласно пунктам 15 и 32 Методических указаний фактические экономически обоснованные расходы, сложившиеся у ГРО, приведенные к ценам планируемого года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и используемые для расчета размера платы за технологическое присоединение, не могут превышать расходы, определенные в соответствии с НЦС, а для объектов газораспределительной сети, в отношении которых не утверждены НЦС, - средние рыночные цены материалов (работ, услуг), необходимых для строительства объектов газораспределительной сети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в целях технологического присоединения. </w:t>
      </w:r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ООО «Газпром газораспределение Ульяновск» представлено приложение №11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к Методическим указаниям № 1151/18, в котором произведено сравнение с укрупненными нормативами цены строительства НЦС 81-02-15-2022, Сборник № 15, Наружные сети газоснабжения, утвержденными приказом Минстроя России от 21.02.2022 № 115/пр. Для определения стоимости объектов, для которых не определены НЦС, экономически обоснованные расходы определены расчетным методом с использованием сметных нормативов, сведения о которых включены в федеральный реестр сметных нормативов. Допустимость такого метода расчета подтверждается позицией, изложенной в письме ФАС России от 21.03.2022 № ВК/24105/22.</w:t>
      </w:r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Согласно пункту 45 Методических указаний сведения о фактически понесенных расходах на подключение (технологическое присоединение) газоиспользующего оборудования, предусмотренного подпунктом «г» пункта 4 Методических указаний, подтверждаются актом законченного строительством объекта, для случаев, когда требуется только фактическое присоединение газоиспользующего оборудования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(без необходимости создания сети газораспределения до границ земельного участка Заявителя) - актом о подключении (технологическом присоединении).</w:t>
      </w:r>
      <w:proofErr w:type="gramEnd"/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В качестве обоснования организацией представлены акты приемки законченного строительства, акты о готовности сетей, акты о подключении по каждому объекту, анализ счета 20.01 за 1 квартал 2022 г по каждой заявке и </w:t>
      </w:r>
      <w:proofErr w:type="spellStart"/>
      <w:r w:rsidRPr="00193FDC">
        <w:rPr>
          <w:rFonts w:ascii="PT Astra Serif" w:hAnsi="PT Astra Serif"/>
          <w:sz w:val="24"/>
          <w:szCs w:val="24"/>
        </w:rPr>
        <w:t>оборотно</w:t>
      </w:r>
      <w:proofErr w:type="spellEnd"/>
      <w:r w:rsidRPr="00193FDC">
        <w:rPr>
          <w:rFonts w:ascii="PT Astra Serif" w:hAnsi="PT Astra Serif"/>
          <w:sz w:val="24"/>
          <w:szCs w:val="24"/>
        </w:rPr>
        <w:t>-сальдовая ведомость по счету 08.03.4 за 1 квартал 2022 г.</w:t>
      </w:r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соответствии с абзацем 10 пункта 26(22) Постановления № 1021 орган исполнительной власти в области регулирования, определяет размер экономически обоснованных расходов на выполнение мероприятий по </w:t>
      </w:r>
      <w:proofErr w:type="spellStart"/>
      <w:r w:rsidRPr="00193FDC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не покрытый финансовыми средствами, получаемыми газораспределительной организацией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по транспортировке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газа по газораспределительным сетям, а также получаемыми газораспределительными организациями от иных источников финансирования.</w:t>
      </w:r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Согласно представленным обосновывающим материалам и приложению №11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к Методическим указаниям ГРО осуществлена </w:t>
      </w:r>
      <w:proofErr w:type="spellStart"/>
      <w:r w:rsidRPr="00193FDC">
        <w:rPr>
          <w:rFonts w:ascii="PT Astra Serif" w:hAnsi="PT Astra Serif"/>
          <w:sz w:val="24"/>
          <w:szCs w:val="24"/>
        </w:rPr>
        <w:t>догазификация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на сумму 3 936,53 тыс. руб., в том числе за счет средств, получаемых газораспределительной организацией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в результате введения специальных надбавок к тарифам на транспортировку газа на сумму 3014,60 тыс. руб., за счет средств, полученных от единого оператора газификации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на сумму 921,93 тыс. руб.</w:t>
      </w:r>
      <w:proofErr w:type="gramEnd"/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lastRenderedPageBreak/>
        <w:t xml:space="preserve">По разъяснениям ФАС России в соответствующем решении регулирующего органа отражается размер недостатка финансирования, который формируется как разница между фактически понесенными расходами на подключение (технологическое присоединение) газоиспользующего оборудования и средствами, получаемыми в результате введения </w:t>
      </w:r>
      <w:proofErr w:type="spellStart"/>
      <w:r w:rsidRPr="00193FDC">
        <w:rPr>
          <w:rFonts w:ascii="PT Astra Serif" w:hAnsi="PT Astra Serif"/>
          <w:sz w:val="24"/>
          <w:szCs w:val="24"/>
        </w:rPr>
        <w:t>спецнадбавок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и установления тарифа ГРО на тр</w:t>
      </w:r>
      <w:r w:rsidR="003D2A0E">
        <w:rPr>
          <w:rFonts w:ascii="PT Astra Serif" w:hAnsi="PT Astra Serif"/>
          <w:sz w:val="24"/>
          <w:szCs w:val="24"/>
        </w:rPr>
        <w:t>а</w:t>
      </w:r>
      <w:r w:rsidRPr="00193FDC">
        <w:rPr>
          <w:rFonts w:ascii="PT Astra Serif" w:hAnsi="PT Astra Serif"/>
          <w:sz w:val="24"/>
          <w:szCs w:val="24"/>
        </w:rPr>
        <w:t>нспортировку газа, а также получаемыми от иных источников, в том числе от единого оператора газификации, по итогам отчетного квартала (письмо от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>08.04.2022 № ВК/34069/22).</w:t>
      </w:r>
      <w:proofErr w:type="gramEnd"/>
    </w:p>
    <w:p w:rsidR="00193FDC" w:rsidRPr="00193FDC" w:rsidRDefault="00193FDC" w:rsidP="00193FDC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Таким образом, фактические экономически обоснованные расходы на выполнение мероприятий по </w:t>
      </w:r>
      <w:proofErr w:type="spellStart"/>
      <w:r w:rsidRPr="00193FDC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физических лиц, подлежащие осуществлению в ходе технологического присоединения, </w:t>
      </w:r>
      <w:r w:rsidRPr="00193FDC">
        <w:rPr>
          <w:rFonts w:ascii="PT Astra Serif" w:hAnsi="PT Astra Serif"/>
          <w:b/>
          <w:sz w:val="24"/>
          <w:szCs w:val="24"/>
        </w:rPr>
        <w:t>не покрытые финансовыми средствами</w:t>
      </w:r>
      <w:r w:rsidRPr="00193FDC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br/>
      </w:r>
      <w:proofErr w:type="gramStart"/>
      <w:r w:rsidRPr="00193FDC">
        <w:rPr>
          <w:rFonts w:ascii="PT Astra Serif" w:hAnsi="PT Astra Serif"/>
          <w:sz w:val="24"/>
          <w:szCs w:val="24"/>
        </w:rPr>
        <w:t>у ООО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«Газпром газораспределение Ульяновск» за 1 квартал 2022 года отсутствуют.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proofErr w:type="gramStart"/>
      <w:r w:rsidR="00193FDC" w:rsidRPr="00193FDC">
        <w:rPr>
          <w:rFonts w:ascii="PT Astra Serif" w:hAnsi="PT Astra Serif"/>
          <w:sz w:val="24"/>
          <w:szCs w:val="24"/>
        </w:rPr>
        <w:t xml:space="preserve">Размер экономически обоснованных расходов на выполнение мероприятий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 xml:space="preserve">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пункте</w:t>
      </w:r>
      <w:proofErr w:type="gramEnd"/>
      <w:r w:rsidR="00193FDC" w:rsidRPr="00193FDC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="00193FDC" w:rsidRPr="00193FDC">
        <w:rPr>
          <w:rFonts w:ascii="PT Astra Serif" w:hAnsi="PT Astra Serif"/>
          <w:sz w:val="24"/>
          <w:szCs w:val="24"/>
        </w:rPr>
        <w:t xml:space="preserve"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ГРО в результате введения специальных надбавок к тарифам на транспортировку газа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ГРО и установления тарифа на</w:t>
      </w:r>
      <w:proofErr w:type="gramEnd"/>
      <w:r w:rsidR="00193FDC" w:rsidRPr="00193FDC">
        <w:rPr>
          <w:rFonts w:ascii="PT Astra Serif" w:hAnsi="PT Astra Serif"/>
          <w:sz w:val="24"/>
          <w:szCs w:val="24"/>
        </w:rPr>
        <w:t xml:space="preserve"> услуги по транспортировке газа по газораспределительным сетям, а также </w:t>
      </w:r>
      <w:proofErr w:type="gramStart"/>
      <w:r w:rsidR="00193FDC" w:rsidRPr="00193FDC">
        <w:rPr>
          <w:rFonts w:ascii="PT Astra Serif" w:hAnsi="PT Astra Serif"/>
          <w:sz w:val="24"/>
          <w:szCs w:val="24"/>
        </w:rPr>
        <w:t>получаемыми</w:t>
      </w:r>
      <w:proofErr w:type="gramEnd"/>
      <w:r w:rsidR="00193FDC" w:rsidRPr="00193FDC">
        <w:rPr>
          <w:rFonts w:ascii="PT Astra Serif" w:hAnsi="PT Astra Serif"/>
          <w:sz w:val="24"/>
          <w:szCs w:val="24"/>
        </w:rPr>
        <w:t xml:space="preserve"> ГРО от иных источников финансирования, за 1 квартал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2022 года не утверждать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A65E3D">
        <w:rPr>
          <w:rFonts w:ascii="PT Astra Serif" w:hAnsi="PT Astra Serif"/>
          <w:sz w:val="24"/>
          <w:szCs w:val="24"/>
        </w:rPr>
        <w:t>7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193FDC">
        <w:rPr>
          <w:rFonts w:ascii="PT Astra Serif" w:hAnsi="PT Astra Serif"/>
          <w:sz w:val="24"/>
          <w:szCs w:val="24"/>
        </w:rPr>
        <w:t>решения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193FD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372C9E">
      <w:headerReference w:type="default" r:id="rId8"/>
      <w:pgSz w:w="11906" w:h="16838"/>
      <w:pgMar w:top="709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9E" w:rsidRDefault="00AF259E">
      <w:pPr>
        <w:spacing w:after="0" w:line="240" w:lineRule="auto"/>
      </w:pPr>
      <w:r>
        <w:separator/>
      </w:r>
    </w:p>
  </w:endnote>
  <w:endnote w:type="continuationSeparator" w:id="0">
    <w:p w:rsidR="00AF259E" w:rsidRDefault="00AF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9E" w:rsidRDefault="00AF25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259E" w:rsidRDefault="00AF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2C9E">
      <w:rPr>
        <w:noProof/>
      </w:rPr>
      <w:t>3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7E1C"/>
    <w:rsid w:val="003676F1"/>
    <w:rsid w:val="00372C9E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259E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22</cp:revision>
  <cp:lastPrinted>2022-05-20T08:01:00Z</cp:lastPrinted>
  <dcterms:created xsi:type="dcterms:W3CDTF">2022-04-19T12:59:00Z</dcterms:created>
  <dcterms:modified xsi:type="dcterms:W3CDTF">2022-11-02T11:18:00Z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